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5591" w:rsidRPr="006A0EC1" w:rsidRDefault="000E5591" w:rsidP="000E5591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 w:rsidRPr="006A0EC1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НОВЫЕ ПОДХОДЫ В ОБУЧЕНИИ ДЕТЕЙ ГОСУДАРСТВЕННЫМ ЯЗЫКАМ В ДОУ РЕСПУБЛИКИ ТАТАРСТАН</w:t>
      </w:r>
    </w:p>
    <w:p w:rsidR="000E5591" w:rsidRPr="006A0EC1" w:rsidRDefault="000E5591" w:rsidP="000E5591">
      <w:pPr>
        <w:shd w:val="clear" w:color="auto" w:fill="F6F6F6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Модернизация Российского образования внесла конструктивные изменения в систему дошкольного образования. На смену традиционным методам организации педагогического процесса ДОУ пришли технологии личностно-ориентированного взаимодействия педагогов с детьми, целесообразной организации развивающей среды, проектно-</w:t>
      </w:r>
      <w:proofErr w:type="spellStart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деятельностного</w:t>
      </w:r>
      <w:proofErr w:type="spellEnd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 </w:t>
      </w:r>
      <w:proofErr w:type="spellStart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компетентностного</w:t>
      </w:r>
      <w:proofErr w:type="spellEnd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подходов в организации педагогической работы.</w:t>
      </w:r>
    </w:p>
    <w:p w:rsidR="000E5591" w:rsidRPr="006A0EC1" w:rsidRDefault="000E5591" w:rsidP="000E5591">
      <w:pPr>
        <w:shd w:val="clear" w:color="auto" w:fill="F6F6F6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Постановлением кабинета Министров Республики Татарстан от 30.12.2010 г. № 1174 «Об утверждении Стратегии развития образования в Республики Татарстан на 2010-2015 </w:t>
      </w:r>
      <w:proofErr w:type="spellStart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г.г</w:t>
      </w:r>
      <w:proofErr w:type="spellEnd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 «</w:t>
      </w:r>
      <w:proofErr w:type="spellStart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Киләчәк</w:t>
      </w:r>
      <w:proofErr w:type="spellEnd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», в рамках реализации первоочередных мероприятий Стратегии, творческими группами, созданными Министерством образования и науки Республики </w:t>
      </w:r>
      <w:proofErr w:type="spellStart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Татарстан</w:t>
      </w:r>
      <w:proofErr w:type="gramStart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</w:t>
      </w:r>
      <w:r w:rsidRPr="006A0EC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р</w:t>
      </w:r>
      <w:proofErr w:type="gramEnd"/>
      <w:r w:rsidRPr="006A0EC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азработаны</w:t>
      </w:r>
      <w:proofErr w:type="spellEnd"/>
      <w:r w:rsidRPr="006A0EC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учебно-методические комплекты по обучению детей двум государственным языкам в дошкольных образовательных учреждениях Республики Татарстан.</w:t>
      </w:r>
    </w:p>
    <w:p w:rsidR="000E5591" w:rsidRPr="006A0EC1" w:rsidRDefault="000E5591" w:rsidP="000E5591">
      <w:pPr>
        <w:shd w:val="clear" w:color="auto" w:fill="F6F6F6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 связи с новыми подходами в обучении детей государственным языкам в дошкольных образовательных учреждениях республики, творческими группами городов Казань и Набережные Челны были разработаны:</w:t>
      </w:r>
    </w:p>
    <w:p w:rsidR="000E5591" w:rsidRPr="006A0EC1" w:rsidRDefault="000E5591" w:rsidP="000E5591">
      <w:pPr>
        <w:shd w:val="clear" w:color="auto" w:fill="F6F6F6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A0EC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1 комплект</w:t>
      </w:r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 – по обучению </w:t>
      </w:r>
      <w:proofErr w:type="spellStart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татароязычных</w:t>
      </w:r>
      <w:proofErr w:type="spellEnd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детей русскому языку «Изучаем русский язык», творческая группа под руководством </w:t>
      </w:r>
      <w:proofErr w:type="spellStart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Гаффаровой</w:t>
      </w:r>
      <w:proofErr w:type="spellEnd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Сабили</w:t>
      </w:r>
      <w:proofErr w:type="spellEnd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Муллануровны</w:t>
      </w:r>
      <w:proofErr w:type="spellEnd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;</w:t>
      </w:r>
    </w:p>
    <w:p w:rsidR="000E5591" w:rsidRPr="006A0EC1" w:rsidRDefault="000E5591" w:rsidP="000E5591">
      <w:pPr>
        <w:shd w:val="clear" w:color="auto" w:fill="F6F6F6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A0EC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2 комплект</w:t>
      </w:r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– по обучению русскоязычных детей татарскому языку «</w:t>
      </w:r>
      <w:proofErr w:type="spellStart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Татарча</w:t>
      </w:r>
      <w:proofErr w:type="spellEnd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сөйләшәбез</w:t>
      </w:r>
      <w:proofErr w:type="spellEnd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» - «Говорим по-татарски», творческая группа под руководством  </w:t>
      </w:r>
      <w:proofErr w:type="spellStart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Зариповой</w:t>
      </w:r>
      <w:proofErr w:type="spellEnd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Зифы</w:t>
      </w:r>
      <w:proofErr w:type="spellEnd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Мирхатовны</w:t>
      </w:r>
      <w:proofErr w:type="spellEnd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</w:t>
      </w:r>
      <w:proofErr w:type="spellStart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Кидрячевой</w:t>
      </w:r>
      <w:proofErr w:type="spellEnd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Р.Г;</w:t>
      </w:r>
    </w:p>
    <w:p w:rsidR="000E5591" w:rsidRPr="006A0EC1" w:rsidRDefault="000E5591" w:rsidP="000E5591">
      <w:pPr>
        <w:shd w:val="clear" w:color="auto" w:fill="F6F6F6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A0EC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3 комплект</w:t>
      </w:r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 – по обучению </w:t>
      </w:r>
      <w:proofErr w:type="spellStart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татароязычных</w:t>
      </w:r>
      <w:proofErr w:type="spellEnd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детей родному языку «</w:t>
      </w:r>
      <w:proofErr w:type="spellStart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Туган</w:t>
      </w:r>
      <w:proofErr w:type="spellEnd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телдә</w:t>
      </w:r>
      <w:proofErr w:type="spellEnd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сөйләшәбез</w:t>
      </w:r>
      <w:proofErr w:type="spellEnd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», творческая группа под руководством </w:t>
      </w:r>
      <w:proofErr w:type="spellStart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Хазратовой</w:t>
      </w:r>
      <w:proofErr w:type="spellEnd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Файрузы</w:t>
      </w:r>
      <w:proofErr w:type="spellEnd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Вакилевны</w:t>
      </w:r>
      <w:proofErr w:type="spellEnd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</w:t>
      </w:r>
      <w:proofErr w:type="spellStart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Зариповой</w:t>
      </w:r>
      <w:proofErr w:type="spellEnd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Зифы</w:t>
      </w:r>
      <w:proofErr w:type="spellEnd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Мирхатовны</w:t>
      </w:r>
      <w:proofErr w:type="spellEnd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;</w:t>
      </w:r>
    </w:p>
    <w:p w:rsidR="000E5591" w:rsidRPr="006A0EC1" w:rsidRDefault="000E5591" w:rsidP="000E5591">
      <w:pPr>
        <w:shd w:val="clear" w:color="auto" w:fill="F6F6F6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A0EC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4 комплект</w:t>
      </w:r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– для детей подготовительной к школе групп «</w:t>
      </w:r>
      <w:proofErr w:type="spellStart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Мәктәпкәчә</w:t>
      </w:r>
      <w:proofErr w:type="spellEnd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яшьтәгелә</w:t>
      </w:r>
      <w:proofErr w:type="gramStart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</w:t>
      </w:r>
      <w:proofErr w:type="spellEnd"/>
      <w:proofErr w:type="gramEnd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әлифбасы</w:t>
      </w:r>
      <w:proofErr w:type="spellEnd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: </w:t>
      </w:r>
      <w:proofErr w:type="spellStart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авазларны</w:t>
      </w:r>
      <w:proofErr w:type="spellEnd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уйнатып</w:t>
      </w:r>
      <w:proofErr w:type="spellEnd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» (для </w:t>
      </w:r>
      <w:proofErr w:type="spellStart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татароязычных</w:t>
      </w:r>
      <w:proofErr w:type="spellEnd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детей) автор </w:t>
      </w:r>
      <w:proofErr w:type="spellStart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Шаехова</w:t>
      </w:r>
      <w:proofErr w:type="spellEnd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Резеда </w:t>
      </w:r>
      <w:proofErr w:type="spellStart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Камилевна</w:t>
      </w:r>
      <w:proofErr w:type="spellEnd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пособие «Раз – словечко, два - словечко» (занимательное обучение татарскому языку) автор </w:t>
      </w:r>
      <w:proofErr w:type="spellStart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Шаехова</w:t>
      </w:r>
      <w:proofErr w:type="spellEnd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Резеда </w:t>
      </w:r>
      <w:proofErr w:type="spellStart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Камилевна</w:t>
      </w:r>
      <w:proofErr w:type="spellEnd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0E5591" w:rsidRPr="006A0EC1" w:rsidRDefault="000E5591" w:rsidP="000E5591">
      <w:pPr>
        <w:shd w:val="clear" w:color="auto" w:fill="F6F6F6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A0EC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Инновация</w:t>
      </w:r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6A0EC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учебно-методических комплектов</w:t>
      </w:r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 в обращении к практике ориентированности, </w:t>
      </w:r>
      <w:proofErr w:type="spellStart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мультимедийности</w:t>
      </w:r>
      <w:proofErr w:type="spellEnd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обучения с помощью игр, сказок, мультфильмов.</w:t>
      </w:r>
    </w:p>
    <w:p w:rsidR="000E5591" w:rsidRPr="006A0EC1" w:rsidRDefault="000E5591" w:rsidP="000E5591">
      <w:pPr>
        <w:shd w:val="clear" w:color="auto" w:fill="F6F6F6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A0EC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Основная цель учебно-методических комплектов </w:t>
      </w:r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формирование правильной устной речи детей дошкольного возраста.</w:t>
      </w:r>
    </w:p>
    <w:p w:rsidR="000E5591" w:rsidRPr="006A0EC1" w:rsidRDefault="000E5591" w:rsidP="000E5591">
      <w:pPr>
        <w:shd w:val="clear" w:color="auto" w:fill="F6F6F6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A0EC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Главной задачей</w:t>
      </w:r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6A0EC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освоения учебно-методических комплектов </w:t>
      </w:r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является обучение детей правильно и красиво говорить (формирование грамматического строя речи, фонетического и лексического уровней языковой системы, развитии связной речи).</w:t>
      </w:r>
    </w:p>
    <w:p w:rsidR="000E5591" w:rsidRPr="006A0EC1" w:rsidRDefault="000E5591" w:rsidP="000E5591">
      <w:pPr>
        <w:shd w:val="clear" w:color="auto" w:fill="F6F6F6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A0EC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Учебно-методические комплекты </w:t>
      </w:r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разработан для первой младшей, второй младшей, средней, старшей, подготовительной к школе групп.</w:t>
      </w:r>
    </w:p>
    <w:p w:rsidR="000E5591" w:rsidRPr="006A0EC1" w:rsidRDefault="000E5591" w:rsidP="000E5591">
      <w:pPr>
        <w:shd w:val="clear" w:color="auto" w:fill="F6F6F6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A0EC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В учебно-методические комплекты</w:t>
      </w:r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вошли:</w:t>
      </w:r>
    </w:p>
    <w:p w:rsidR="000E5591" w:rsidRPr="006A0EC1" w:rsidRDefault="000E5591" w:rsidP="000E5591">
      <w:pPr>
        <w:shd w:val="clear" w:color="auto" w:fill="F6F6F6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A0EC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I. Материалы для обучения</w:t>
      </w:r>
    </w:p>
    <w:p w:rsidR="000E5591" w:rsidRPr="006A0EC1" w:rsidRDefault="000E5591" w:rsidP="000E5591">
      <w:pPr>
        <w:shd w:val="clear" w:color="auto" w:fill="F6F6F6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1. Рабочие тетради для детей</w:t>
      </w:r>
    </w:p>
    <w:p w:rsidR="000E5591" w:rsidRPr="006A0EC1" w:rsidRDefault="000E5591" w:rsidP="000E5591">
      <w:pPr>
        <w:shd w:val="clear" w:color="auto" w:fill="F6F6F6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 Методические рекомендации и пособия для воспитателей</w:t>
      </w:r>
    </w:p>
    <w:p w:rsidR="000E5591" w:rsidRPr="006A0EC1" w:rsidRDefault="000E5591" w:rsidP="000E5591">
      <w:pPr>
        <w:shd w:val="clear" w:color="auto" w:fill="F6F6F6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A0EC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II. Материалы для формирования языковой среды</w:t>
      </w:r>
    </w:p>
    <w:p w:rsidR="000E5591" w:rsidRPr="006A0EC1" w:rsidRDefault="000E5591" w:rsidP="000E5591">
      <w:pPr>
        <w:shd w:val="clear" w:color="auto" w:fill="F6F6F6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1. Сборники детских художественных произведений для воспитателей и родителей</w:t>
      </w:r>
    </w:p>
    <w:p w:rsidR="000E5591" w:rsidRPr="006A0EC1" w:rsidRDefault="000E5591" w:rsidP="000E5591">
      <w:pPr>
        <w:shd w:val="clear" w:color="auto" w:fill="F6F6F6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 Комплекты аудиоматериалов (песни, танцы)</w:t>
      </w:r>
    </w:p>
    <w:p w:rsidR="000E5591" w:rsidRPr="006A0EC1" w:rsidRDefault="000E5591" w:rsidP="000E5591">
      <w:pPr>
        <w:shd w:val="clear" w:color="auto" w:fill="F6F6F6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 Комплекты видеоматериалов (телепередачи, учебные мультфильмы):</w:t>
      </w:r>
    </w:p>
    <w:p w:rsidR="000E5591" w:rsidRPr="006A0EC1" w:rsidRDefault="000E5591" w:rsidP="000E5591">
      <w:pPr>
        <w:shd w:val="clear" w:color="auto" w:fill="F6F6F6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а) </w:t>
      </w:r>
      <w:proofErr w:type="gramStart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переведенные</w:t>
      </w:r>
      <w:proofErr w:type="gramEnd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 русского языка</w:t>
      </w:r>
    </w:p>
    <w:p w:rsidR="000E5591" w:rsidRPr="006A0EC1" w:rsidRDefault="000E5591" w:rsidP="000E5591">
      <w:pPr>
        <w:shd w:val="clear" w:color="auto" w:fill="F6F6F6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б) вновь </w:t>
      </w:r>
      <w:proofErr w:type="gramStart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созданные</w:t>
      </w:r>
      <w:proofErr w:type="gramEnd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на татарском языке</w:t>
      </w:r>
    </w:p>
    <w:p w:rsidR="000E5591" w:rsidRPr="006A0EC1" w:rsidRDefault="000E5591" w:rsidP="000E5591">
      <w:pPr>
        <w:shd w:val="clear" w:color="auto" w:fill="F6F6F6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A0EC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Методические пособия по всем возрастам, имеют обычную структуру</w:t>
      </w:r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 В пояснительной записке раскрывается актуальность развития речи, обучения детей языку. Указаны цель и задачи методического пособия. Дана характеристика структуры методического пособия. Раскрываются возрастные особенности развития детей, которые учитываются при организации </w:t>
      </w:r>
      <w:proofErr w:type="spellStart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воспитательно</w:t>
      </w:r>
      <w:proofErr w:type="spellEnd"/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-образовательного процесса в ДОУ.</w:t>
      </w:r>
    </w:p>
    <w:p w:rsidR="000E5591" w:rsidRPr="006A0EC1" w:rsidRDefault="000E5591" w:rsidP="000E5591">
      <w:pPr>
        <w:shd w:val="clear" w:color="auto" w:fill="F6F6F6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 пособии предлагается перспективное планирование образовательной деятельности детей, которое включает тематику образовательной деятельности, задачи (развивающие, воспитательные, образовательные), структуру и средства обучения и воспитания. Перспективное планирование дается в удобной табличной форме, которое позволяет педагогам ДОУ четко вести образовательную деятельность с детьми. Оно разработано в соответствии с тематическим принципом.</w:t>
      </w:r>
    </w:p>
    <w:p w:rsidR="000E5591" w:rsidRPr="006A0EC1" w:rsidRDefault="000E5591" w:rsidP="000E5591">
      <w:pPr>
        <w:shd w:val="clear" w:color="auto" w:fill="F6F6F6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Два раза в год с помощью диагностической методики проводится мониторинг.</w:t>
      </w:r>
    </w:p>
    <w:p w:rsidR="000E5591" w:rsidRPr="006A0EC1" w:rsidRDefault="000E5591" w:rsidP="000E5591">
      <w:pPr>
        <w:shd w:val="clear" w:color="auto" w:fill="F6F6F6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A0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Результаты мониторинга фиксируется в персональных карточках детей. Также разработаны конспекты образовательной деятельности. Образовательная деятельность детей организовывается с учетом Федеральных Государственных требований к структуре ООП дошкольного образования. Прослеживается интегрированный подход к организации деятельности детей.</w:t>
      </w:r>
    </w:p>
    <w:p w:rsidR="00843167" w:rsidRPr="006A0EC1" w:rsidRDefault="00843167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843167" w:rsidRPr="006A0EC1" w:rsidSect="006A0EC1">
      <w:pgSz w:w="11906" w:h="16838"/>
      <w:pgMar w:top="1134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2DC"/>
    <w:rsid w:val="000E5591"/>
    <w:rsid w:val="000F52DC"/>
    <w:rsid w:val="006A0EC1"/>
    <w:rsid w:val="00843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E559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0E559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E559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E559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apple-converted-space">
    <w:name w:val="apple-converted-space"/>
    <w:basedOn w:val="a0"/>
    <w:rsid w:val="000E559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E559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0E559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E559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E559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apple-converted-space">
    <w:name w:val="apple-converted-space"/>
    <w:basedOn w:val="a0"/>
    <w:rsid w:val="000E55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724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99D1C3-650C-4419-8746-B60D89052A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633</Words>
  <Characters>3610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sadik</dc:creator>
  <cp:lastModifiedBy>sadik</cp:lastModifiedBy>
  <cp:revision>2</cp:revision>
  <dcterms:created xsi:type="dcterms:W3CDTF">2015-02-13T12:42:00Z</dcterms:created>
  <dcterms:modified xsi:type="dcterms:W3CDTF">2015-02-13T12:42:00Z</dcterms:modified>
</cp:coreProperties>
</file>